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EB380A" w14:textId="6F28CDC9" w:rsidR="005C50E6" w:rsidRDefault="005C50E6" w:rsidP="005C50E6">
      <w:pPr>
        <w:tabs>
          <w:tab w:val="left" w:pos="748"/>
          <w:tab w:val="left" w:pos="1080"/>
        </w:tabs>
        <w:spacing w:after="0" w:line="276" w:lineRule="auto"/>
        <w:jc w:val="center"/>
        <w:rPr>
          <w:rFonts w:ascii="Tahoma" w:eastAsia="Times New Roman" w:hAnsi="Tahoma" w:cs="Tahoma"/>
          <w:sz w:val="24"/>
          <w:szCs w:val="24"/>
          <w:lang w:val="en" w:eastAsia="de-DE"/>
        </w:rPr>
      </w:pPr>
      <w:r w:rsidRPr="005C50E6">
        <w:rPr>
          <w:rFonts w:ascii="Tahoma" w:hAnsi="Tahoma" w:cs="Tahoma"/>
          <w:sz w:val="24"/>
          <w:szCs w:val="24"/>
          <w:lang w:val="en-US"/>
        </w:rPr>
        <w:t>The 1</w:t>
      </w:r>
      <w:r w:rsidRPr="005C50E6">
        <w:rPr>
          <w:rFonts w:ascii="Tahoma" w:hAnsi="Tahoma" w:cs="Tahoma"/>
          <w:sz w:val="24"/>
          <w:szCs w:val="24"/>
          <w:vertAlign w:val="superscript"/>
          <w:lang w:val="en-US"/>
        </w:rPr>
        <w:t>st</w:t>
      </w:r>
      <w:r w:rsidRPr="005C50E6">
        <w:rPr>
          <w:rFonts w:ascii="Tahoma" w:hAnsi="Tahoma" w:cs="Tahoma"/>
          <w:sz w:val="24"/>
          <w:szCs w:val="24"/>
          <w:lang w:val="en-US"/>
        </w:rPr>
        <w:t>. phase of the n</w:t>
      </w:r>
      <w:r w:rsidR="00F33780" w:rsidRPr="005C50E6">
        <w:rPr>
          <w:rFonts w:ascii="Tahoma" w:hAnsi="Tahoma" w:cs="Tahoma"/>
          <w:sz w:val="24"/>
          <w:szCs w:val="24"/>
          <w:lang w:val="en-US"/>
        </w:rPr>
        <w:t xml:space="preserve">ew factory for the production of electronic components for </w:t>
      </w:r>
      <w:r w:rsidRPr="005C50E6">
        <w:rPr>
          <w:rFonts w:ascii="Tahoma" w:hAnsi="Tahoma" w:cs="Tahoma"/>
          <w:sz w:val="24"/>
          <w:szCs w:val="24"/>
          <w:lang w:val="en-US"/>
        </w:rPr>
        <w:t>household appliances for</w:t>
      </w:r>
      <w:r w:rsidR="00F33780" w:rsidRPr="005C50E6">
        <w:rPr>
          <w:rFonts w:ascii="Tahoma" w:hAnsi="Tahoma" w:cs="Tahoma"/>
          <w:sz w:val="24"/>
          <w:szCs w:val="24"/>
          <w:lang w:val="en-US"/>
        </w:rPr>
        <w:t xml:space="preserve"> </w:t>
      </w:r>
      <w:proofErr w:type="spellStart"/>
      <w:r w:rsidR="00F33780" w:rsidRPr="005C50E6">
        <w:rPr>
          <w:rFonts w:ascii="Tahoma" w:hAnsi="Tahoma" w:cs="Tahoma"/>
          <w:sz w:val="24"/>
          <w:szCs w:val="24"/>
          <w:lang w:val="en-US"/>
        </w:rPr>
        <w:t>emz</w:t>
      </w:r>
      <w:proofErr w:type="spellEnd"/>
      <w:r w:rsidR="00F33780" w:rsidRPr="005C50E6">
        <w:rPr>
          <w:rFonts w:ascii="Tahoma" w:hAnsi="Tahoma" w:cs="Tahoma"/>
          <w:sz w:val="24"/>
          <w:szCs w:val="24"/>
          <w:lang w:val="en-US"/>
        </w:rPr>
        <w:t xml:space="preserve"> Hanauer Romania </w:t>
      </w:r>
      <w:proofErr w:type="spellStart"/>
      <w:r w:rsidR="00F33780" w:rsidRPr="005C50E6">
        <w:rPr>
          <w:rFonts w:ascii="Tahoma" w:hAnsi="Tahoma" w:cs="Tahoma"/>
          <w:sz w:val="24"/>
          <w:szCs w:val="24"/>
          <w:lang w:val="en-US"/>
        </w:rPr>
        <w:t>s.r.l</w:t>
      </w:r>
      <w:proofErr w:type="spellEnd"/>
      <w:r w:rsidR="00F33780" w:rsidRPr="005C50E6">
        <w:rPr>
          <w:rFonts w:ascii="Tahoma" w:hAnsi="Tahoma" w:cs="Tahoma"/>
          <w:sz w:val="24"/>
          <w:szCs w:val="24"/>
          <w:lang w:val="en-US"/>
        </w:rPr>
        <w:t xml:space="preserve">. </w:t>
      </w:r>
      <w:r w:rsidRPr="005C50E6">
        <w:rPr>
          <w:rFonts w:ascii="Tahoma" w:hAnsi="Tahoma" w:cs="Tahoma"/>
          <w:sz w:val="24"/>
          <w:szCs w:val="24"/>
          <w:lang w:val="en-US"/>
        </w:rPr>
        <w:t xml:space="preserve">in </w:t>
      </w:r>
      <w:r w:rsidRPr="00F33780">
        <w:rPr>
          <w:rFonts w:ascii="Tahoma" w:eastAsia="Times New Roman" w:hAnsi="Tahoma" w:cs="Tahoma"/>
          <w:sz w:val="24"/>
          <w:szCs w:val="24"/>
          <w:lang w:val="en" w:eastAsia="de-DE"/>
        </w:rPr>
        <w:t xml:space="preserve">Valea </w:t>
      </w:r>
      <w:proofErr w:type="spellStart"/>
      <w:r w:rsidRPr="00F33780">
        <w:rPr>
          <w:rFonts w:ascii="Tahoma" w:eastAsia="Times New Roman" w:hAnsi="Tahoma" w:cs="Tahoma"/>
          <w:sz w:val="24"/>
          <w:szCs w:val="24"/>
          <w:lang w:val="en" w:eastAsia="de-DE"/>
        </w:rPr>
        <w:t>Terovei</w:t>
      </w:r>
      <w:proofErr w:type="spellEnd"/>
      <w:r w:rsidRPr="00F33780">
        <w:rPr>
          <w:rFonts w:ascii="Tahoma" w:eastAsia="Times New Roman" w:hAnsi="Tahoma" w:cs="Tahoma"/>
          <w:sz w:val="24"/>
          <w:szCs w:val="24"/>
          <w:lang w:val="en" w:eastAsia="de-DE"/>
        </w:rPr>
        <w:t xml:space="preserve"> Industrial</w:t>
      </w:r>
      <w:r w:rsidRPr="005C50E6">
        <w:rPr>
          <w:rFonts w:ascii="Tahoma" w:eastAsia="Times New Roman" w:hAnsi="Tahoma" w:cs="Tahoma"/>
          <w:sz w:val="24"/>
          <w:szCs w:val="24"/>
          <w:lang w:val="en" w:eastAsia="de-DE"/>
        </w:rPr>
        <w:t xml:space="preserve"> area </w:t>
      </w:r>
      <w:r w:rsidRPr="00F33780">
        <w:rPr>
          <w:rFonts w:ascii="Tahoma" w:eastAsia="Times New Roman" w:hAnsi="Tahoma" w:cs="Tahoma"/>
          <w:sz w:val="24"/>
          <w:szCs w:val="24"/>
          <w:lang w:val="en" w:eastAsia="de-DE"/>
        </w:rPr>
        <w:t xml:space="preserve">in </w:t>
      </w:r>
      <w:proofErr w:type="spellStart"/>
      <w:r w:rsidRPr="00F33780">
        <w:rPr>
          <w:rFonts w:ascii="Tahoma" w:eastAsia="Times New Roman" w:hAnsi="Tahoma" w:cs="Tahoma"/>
          <w:sz w:val="24"/>
          <w:szCs w:val="24"/>
          <w:lang w:val="en" w:eastAsia="de-DE"/>
        </w:rPr>
        <w:t>Reșita</w:t>
      </w:r>
      <w:proofErr w:type="spellEnd"/>
      <w:r w:rsidRPr="005C50E6">
        <w:rPr>
          <w:rFonts w:ascii="Tahoma" w:eastAsia="Times New Roman" w:hAnsi="Tahoma" w:cs="Tahoma"/>
          <w:sz w:val="24"/>
          <w:szCs w:val="24"/>
          <w:lang w:val="en" w:eastAsia="de-DE"/>
        </w:rPr>
        <w:t xml:space="preserve"> in </w:t>
      </w:r>
      <w:r w:rsidRPr="00F33780">
        <w:rPr>
          <w:rFonts w:ascii="Tahoma" w:eastAsia="Times New Roman" w:hAnsi="Tahoma" w:cs="Tahoma"/>
          <w:sz w:val="24"/>
          <w:szCs w:val="24"/>
          <w:lang w:val="en" w:eastAsia="de-DE"/>
        </w:rPr>
        <w:t>Caraș-</w:t>
      </w:r>
      <w:r w:rsidR="00F24653" w:rsidRPr="00F33780">
        <w:rPr>
          <w:rFonts w:ascii="Tahoma" w:eastAsia="Times New Roman" w:hAnsi="Tahoma" w:cs="Tahoma"/>
          <w:sz w:val="24"/>
          <w:szCs w:val="24"/>
          <w:lang w:val="en" w:eastAsia="de-DE"/>
        </w:rPr>
        <w:t>Severin County</w:t>
      </w:r>
      <w:r w:rsidRPr="005C50E6">
        <w:rPr>
          <w:rFonts w:ascii="Tahoma" w:eastAsia="Times New Roman" w:hAnsi="Tahoma" w:cs="Tahoma"/>
          <w:sz w:val="24"/>
          <w:szCs w:val="24"/>
          <w:lang w:val="en" w:eastAsia="de-DE"/>
        </w:rPr>
        <w:t xml:space="preserve"> is completed</w:t>
      </w:r>
    </w:p>
    <w:p w14:paraId="6AA05ECE" w14:textId="77777777" w:rsidR="005C50E6" w:rsidRDefault="005C50E6" w:rsidP="005C50E6">
      <w:pPr>
        <w:tabs>
          <w:tab w:val="left" w:pos="748"/>
          <w:tab w:val="left" w:pos="1080"/>
        </w:tabs>
        <w:spacing w:after="0" w:line="276" w:lineRule="auto"/>
        <w:jc w:val="center"/>
        <w:rPr>
          <w:rFonts w:ascii="Tahoma" w:eastAsia="Times New Roman" w:hAnsi="Tahoma" w:cs="Tahoma"/>
          <w:sz w:val="24"/>
          <w:szCs w:val="24"/>
          <w:lang w:val="en" w:eastAsia="de-DE"/>
        </w:rPr>
      </w:pPr>
    </w:p>
    <w:p w14:paraId="64CC3618" w14:textId="3ADA9463" w:rsidR="00D53243" w:rsidRDefault="00D53243" w:rsidP="00DE5D04">
      <w:pPr>
        <w:tabs>
          <w:tab w:val="left" w:pos="748"/>
          <w:tab w:val="left" w:pos="1080"/>
        </w:tabs>
        <w:spacing w:after="0" w:line="276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61912465" wp14:editId="739F72C0">
            <wp:extent cx="3291804" cy="1452245"/>
            <wp:effectExtent l="0" t="0" r="4445" b="0"/>
            <wp:docPr id="168539991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39991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24743" cy="146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0FCC5" w14:textId="77777777" w:rsidR="00DE5D04" w:rsidRDefault="00DE5D04" w:rsidP="00DE5D04">
      <w:pPr>
        <w:tabs>
          <w:tab w:val="left" w:pos="748"/>
          <w:tab w:val="left" w:pos="1080"/>
        </w:tabs>
        <w:spacing w:after="0" w:line="276" w:lineRule="auto"/>
        <w:jc w:val="center"/>
        <w:rPr>
          <w:noProof/>
        </w:rPr>
      </w:pPr>
    </w:p>
    <w:p w14:paraId="75F47D02" w14:textId="1A5F933D" w:rsidR="00DE5D04" w:rsidRPr="009D7523" w:rsidRDefault="00DE5D04" w:rsidP="00DE5D04">
      <w:pPr>
        <w:tabs>
          <w:tab w:val="left" w:pos="748"/>
          <w:tab w:val="left" w:pos="1080"/>
        </w:tabs>
        <w:spacing w:after="0" w:line="276" w:lineRule="auto"/>
        <w:jc w:val="center"/>
        <w:rPr>
          <w:rFonts w:ascii="Tahoma" w:hAnsi="Tahoma" w:cs="Tahoma"/>
          <w:sz w:val="24"/>
          <w:szCs w:val="24"/>
          <w:lang w:val="en-US"/>
        </w:rPr>
      </w:pPr>
      <w:r w:rsidRPr="009D7523">
        <w:rPr>
          <w:rFonts w:ascii="Tahoma" w:hAnsi="Tahoma" w:cs="Tahoma"/>
          <w:sz w:val="24"/>
          <w:szCs w:val="24"/>
          <w:lang w:val="en-US"/>
        </w:rPr>
        <w:t xml:space="preserve">From vision to </w:t>
      </w:r>
      <w:r w:rsidR="00F24653" w:rsidRPr="009D7523">
        <w:rPr>
          <w:rFonts w:ascii="Tahoma" w:hAnsi="Tahoma" w:cs="Tahoma"/>
          <w:sz w:val="24"/>
          <w:szCs w:val="24"/>
          <w:lang w:val="en-US"/>
        </w:rPr>
        <w:t>reality!!!</w:t>
      </w:r>
    </w:p>
    <w:p w14:paraId="47C5E635" w14:textId="77777777" w:rsidR="00DE5D04" w:rsidRDefault="00DE5D04" w:rsidP="00DE5D04">
      <w:pPr>
        <w:tabs>
          <w:tab w:val="left" w:pos="748"/>
          <w:tab w:val="left" w:pos="1080"/>
        </w:tabs>
        <w:spacing w:after="0" w:line="276" w:lineRule="auto"/>
        <w:jc w:val="center"/>
        <w:rPr>
          <w:noProof/>
        </w:rPr>
      </w:pPr>
    </w:p>
    <w:p w14:paraId="47BCADA9" w14:textId="5B6FFFCE" w:rsidR="005C50E6" w:rsidRPr="005C50E6" w:rsidRDefault="00DE5D04" w:rsidP="00DE5D04">
      <w:pPr>
        <w:tabs>
          <w:tab w:val="left" w:pos="748"/>
          <w:tab w:val="left" w:pos="1080"/>
        </w:tabs>
        <w:spacing w:after="0" w:line="276" w:lineRule="auto"/>
        <w:jc w:val="center"/>
        <w:rPr>
          <w:rFonts w:ascii="Tahoma" w:eastAsia="Times New Roman" w:hAnsi="Tahoma" w:cs="Tahoma"/>
          <w:sz w:val="24"/>
          <w:szCs w:val="24"/>
          <w:lang w:val="en" w:eastAsia="de-DE"/>
        </w:rPr>
      </w:pPr>
      <w:r>
        <w:rPr>
          <w:noProof/>
        </w:rPr>
        <w:drawing>
          <wp:inline distT="0" distB="0" distL="0" distR="0" wp14:anchorId="72B5754C" wp14:editId="03EABC63">
            <wp:extent cx="3285737" cy="1933575"/>
            <wp:effectExtent l="0" t="0" r="0" b="0"/>
            <wp:docPr id="143027002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27002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03957" cy="1944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2B12B" w14:textId="77777777" w:rsidR="005C50E6" w:rsidRPr="005C50E6" w:rsidRDefault="005C50E6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" w:eastAsia="de-DE"/>
        </w:rPr>
      </w:pPr>
    </w:p>
    <w:p w14:paraId="6231DA7B" w14:textId="77777777" w:rsidR="009D7523" w:rsidRPr="00C94F7E" w:rsidRDefault="005C50E6" w:rsidP="0044416B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u w:val="single"/>
          <w:lang w:val="en" w:eastAsia="de-DE"/>
        </w:rPr>
      </w:pPr>
      <w:r w:rsidRPr="00C94F7E">
        <w:rPr>
          <w:rFonts w:ascii="Tahoma" w:eastAsia="Times New Roman" w:hAnsi="Tahoma" w:cs="Tahoma"/>
          <w:sz w:val="24"/>
          <w:szCs w:val="24"/>
          <w:u w:val="single"/>
          <w:lang w:val="en" w:eastAsia="de-DE"/>
        </w:rPr>
        <w:t>Beneficiary</w:t>
      </w:r>
      <w:r w:rsidR="0044416B" w:rsidRPr="00C94F7E">
        <w:rPr>
          <w:rFonts w:ascii="Tahoma" w:eastAsia="Times New Roman" w:hAnsi="Tahoma" w:cs="Tahoma"/>
          <w:sz w:val="24"/>
          <w:szCs w:val="24"/>
          <w:u w:val="single"/>
          <w:lang w:val="en" w:eastAsia="de-DE"/>
        </w:rPr>
        <w:t>:</w:t>
      </w:r>
      <w:r w:rsidRPr="00C94F7E">
        <w:rPr>
          <w:rFonts w:ascii="Tahoma" w:eastAsia="Times New Roman" w:hAnsi="Tahoma" w:cs="Tahoma"/>
          <w:sz w:val="24"/>
          <w:szCs w:val="24"/>
          <w:u w:val="single"/>
          <w:lang w:val="en" w:eastAsia="de-DE"/>
        </w:rPr>
        <w:tab/>
      </w:r>
    </w:p>
    <w:p w14:paraId="5AE21576" w14:textId="59FC9DAC" w:rsidR="00DE5D04" w:rsidRPr="00347E66" w:rsidRDefault="00194B2E" w:rsidP="00194B2E">
      <w:pPr>
        <w:tabs>
          <w:tab w:val="left" w:pos="748"/>
          <w:tab w:val="left" w:pos="1080"/>
        </w:tabs>
        <w:spacing w:after="360" w:line="276" w:lineRule="auto"/>
        <w:rPr>
          <w:rFonts w:ascii="Tahoma" w:eastAsia="Times New Roman" w:hAnsi="Tahoma" w:cs="Tahoma"/>
          <w:sz w:val="24"/>
          <w:szCs w:val="24"/>
          <w:lang w:val="en-US" w:eastAsia="de-DE"/>
        </w:rPr>
      </w:pPr>
      <w:r>
        <w:rPr>
          <w:noProof/>
        </w:rPr>
        <w:drawing>
          <wp:inline distT="0" distB="0" distL="0" distR="0" wp14:anchorId="6238412C" wp14:editId="2329290D">
            <wp:extent cx="1623195" cy="685800"/>
            <wp:effectExtent l="0" t="0" r="0" b="0"/>
            <wp:docPr id="2091974577" name="Grafik 2" descr="emz Hanau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mz Hanauer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67" cy="69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E66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  </w:t>
      </w:r>
      <w:proofErr w:type="spellStart"/>
      <w:r w:rsidR="005C50E6" w:rsidRPr="00347E66">
        <w:rPr>
          <w:rFonts w:ascii="Tahoma" w:eastAsia="Times New Roman" w:hAnsi="Tahoma" w:cs="Tahoma"/>
          <w:sz w:val="36"/>
          <w:szCs w:val="36"/>
          <w:lang w:val="en-US" w:eastAsia="de-DE"/>
        </w:rPr>
        <w:t>emz</w:t>
      </w:r>
      <w:proofErr w:type="spellEnd"/>
      <w:r w:rsidR="005C50E6" w:rsidRPr="00347E66">
        <w:rPr>
          <w:rFonts w:ascii="Tahoma" w:eastAsia="Times New Roman" w:hAnsi="Tahoma" w:cs="Tahoma"/>
          <w:sz w:val="36"/>
          <w:szCs w:val="36"/>
          <w:lang w:val="en-US" w:eastAsia="de-DE"/>
        </w:rPr>
        <w:t xml:space="preserve"> Hanauer Romania </w:t>
      </w:r>
      <w:proofErr w:type="spellStart"/>
      <w:r w:rsidR="005C50E6" w:rsidRPr="00347E66">
        <w:rPr>
          <w:rFonts w:ascii="Tahoma" w:eastAsia="Times New Roman" w:hAnsi="Tahoma" w:cs="Tahoma"/>
          <w:sz w:val="36"/>
          <w:szCs w:val="36"/>
          <w:lang w:val="en-US" w:eastAsia="de-DE"/>
        </w:rPr>
        <w:t>s.r.l</w:t>
      </w:r>
      <w:proofErr w:type="spellEnd"/>
      <w:r w:rsidR="005C50E6" w:rsidRPr="00347E66">
        <w:rPr>
          <w:rFonts w:ascii="Tahoma" w:eastAsia="Times New Roman" w:hAnsi="Tahoma" w:cs="Tahoma"/>
          <w:sz w:val="36"/>
          <w:szCs w:val="36"/>
          <w:lang w:val="en-US" w:eastAsia="de-DE"/>
        </w:rPr>
        <w:t>.</w:t>
      </w:r>
      <w:r w:rsidR="0044416B" w:rsidRPr="00347E66">
        <w:rPr>
          <w:rFonts w:ascii="Tahoma" w:eastAsia="Times New Roman" w:hAnsi="Tahoma" w:cs="Tahoma"/>
          <w:sz w:val="36"/>
          <w:szCs w:val="36"/>
          <w:lang w:val="en-US" w:eastAsia="de-DE"/>
        </w:rPr>
        <w:t xml:space="preserve">  </w:t>
      </w:r>
      <w:r w:rsidR="00EF6BEE" w:rsidRPr="00347E66"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 w:rsidR="00C94F7E" w:rsidRPr="00347E66"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</w:p>
    <w:p w14:paraId="39795C3A" w14:textId="77777777" w:rsidR="009175CC" w:rsidRPr="00222082" w:rsidRDefault="009175CC" w:rsidP="009175CC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b/>
          <w:bCs/>
          <w:sz w:val="24"/>
          <w:szCs w:val="24"/>
          <w:u w:val="single"/>
          <w:lang w:val="en" w:eastAsia="de-DE"/>
        </w:rPr>
      </w:pPr>
      <w:r w:rsidRPr="00222082">
        <w:rPr>
          <w:rFonts w:ascii="Tahoma" w:eastAsia="Times New Roman" w:hAnsi="Tahoma" w:cs="Tahoma"/>
          <w:b/>
          <w:bCs/>
          <w:sz w:val="24"/>
          <w:szCs w:val="24"/>
          <w:u w:val="single"/>
          <w:lang w:val="en" w:eastAsia="de-DE"/>
        </w:rPr>
        <w:t>Project partners:</w:t>
      </w:r>
    </w:p>
    <w:p w14:paraId="6D75B64B" w14:textId="77777777" w:rsidR="00DE5D04" w:rsidRDefault="00DE5D04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" w:eastAsia="de-DE"/>
        </w:rPr>
      </w:pPr>
    </w:p>
    <w:p w14:paraId="041CD09B" w14:textId="2034B3DD" w:rsidR="00C94F7E" w:rsidRPr="00222082" w:rsidRDefault="005C50E6" w:rsidP="00650641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u w:val="single"/>
          <w:lang w:val="en-US" w:eastAsia="de-DE"/>
        </w:rPr>
      </w:pPr>
      <w:r w:rsidRPr="00222082">
        <w:rPr>
          <w:rFonts w:ascii="Tahoma" w:eastAsia="Times New Roman" w:hAnsi="Tahoma" w:cs="Tahoma"/>
          <w:sz w:val="24"/>
          <w:szCs w:val="24"/>
          <w:u w:val="single"/>
          <w:lang w:val="en-US" w:eastAsia="de-DE"/>
        </w:rPr>
        <w:t>Proje</w:t>
      </w:r>
      <w:r w:rsidR="00F24653" w:rsidRPr="00222082">
        <w:rPr>
          <w:rFonts w:ascii="Tahoma" w:eastAsia="Times New Roman" w:hAnsi="Tahoma" w:cs="Tahoma"/>
          <w:sz w:val="24"/>
          <w:szCs w:val="24"/>
          <w:u w:val="single"/>
          <w:lang w:val="en-US" w:eastAsia="de-DE"/>
        </w:rPr>
        <w:t>c</w:t>
      </w:r>
      <w:r w:rsidRPr="00222082">
        <w:rPr>
          <w:rFonts w:ascii="Tahoma" w:eastAsia="Times New Roman" w:hAnsi="Tahoma" w:cs="Tahoma"/>
          <w:sz w:val="24"/>
          <w:szCs w:val="24"/>
          <w:u w:val="single"/>
          <w:lang w:val="en-US" w:eastAsia="de-DE"/>
        </w:rPr>
        <w:t>t manager and general designer</w:t>
      </w:r>
      <w:r w:rsidR="004B3775" w:rsidRPr="00222082">
        <w:rPr>
          <w:rFonts w:ascii="Tahoma" w:eastAsia="Times New Roman" w:hAnsi="Tahoma" w:cs="Tahoma"/>
          <w:sz w:val="24"/>
          <w:szCs w:val="24"/>
          <w:u w:val="single"/>
          <w:lang w:val="en-US" w:eastAsia="de-DE"/>
        </w:rPr>
        <w:t>:</w:t>
      </w:r>
      <w:r w:rsidR="00650641" w:rsidRPr="00222082">
        <w:rPr>
          <w:rFonts w:ascii="Tahoma" w:eastAsia="Times New Roman" w:hAnsi="Tahoma" w:cs="Tahoma"/>
          <w:sz w:val="24"/>
          <w:szCs w:val="24"/>
          <w:u w:val="single"/>
          <w:lang w:val="en-US" w:eastAsia="de-DE"/>
        </w:rPr>
        <w:t xml:space="preserve"> </w:t>
      </w:r>
    </w:p>
    <w:p w14:paraId="7E83C372" w14:textId="77777777" w:rsidR="00C94F7E" w:rsidRDefault="00C94F7E" w:rsidP="00650641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29E76176" w14:textId="64D489B2" w:rsidR="00650641" w:rsidRDefault="00194B2E" w:rsidP="00194B2E">
      <w:pPr>
        <w:tabs>
          <w:tab w:val="left" w:pos="748"/>
          <w:tab w:val="left" w:pos="1080"/>
        </w:tabs>
        <w:spacing w:after="0" w:line="276" w:lineRule="auto"/>
        <w:jc w:val="center"/>
        <w:outlineLvl w:val="2"/>
        <w:rPr>
          <w:rFonts w:ascii="Tahoma" w:eastAsia="Times New Roman" w:hAnsi="Tahoma" w:cs="Tahoma"/>
          <w:sz w:val="24"/>
          <w:szCs w:val="24"/>
          <w:lang w:val="en-US" w:eastAsia="de-DE"/>
        </w:rPr>
      </w:pPr>
      <w:r w:rsidRPr="00067641">
        <w:rPr>
          <w:noProof/>
        </w:rPr>
        <w:drawing>
          <wp:inline distT="0" distB="0" distL="0" distR="0" wp14:anchorId="42F1498B" wp14:editId="20E7C68F">
            <wp:extent cx="4486275" cy="1072804"/>
            <wp:effectExtent l="0" t="0" r="0" b="0"/>
            <wp:docPr id="135307344" name="Grafik 135307344">
              <a:extLst xmlns:a="http://schemas.openxmlformats.org/drawingml/2006/main">
                <a:ext uri="{FF2B5EF4-FFF2-40B4-BE49-F238E27FC236}">
                  <a16:creationId xmlns:a16="http://schemas.microsoft.com/office/drawing/2014/main" id="{1754FDF5-E793-062D-71E3-6102A3AFEFC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9">
                      <a:extLst>
                        <a:ext uri="{FF2B5EF4-FFF2-40B4-BE49-F238E27FC236}">
                          <a16:creationId xmlns:a16="http://schemas.microsoft.com/office/drawing/2014/main" id="{1754FDF5-E793-062D-71E3-6102A3AFEFC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70871" cy="1093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B14DB" w14:textId="4CE43DAD" w:rsidR="00EA04BC" w:rsidRDefault="00650641" w:rsidP="007B17A0">
      <w:pPr>
        <w:tabs>
          <w:tab w:val="left" w:pos="748"/>
          <w:tab w:val="left" w:pos="1080"/>
        </w:tabs>
        <w:spacing w:after="36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</w:t>
      </w:r>
      <w:r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>
        <w:rPr>
          <w:rFonts w:ascii="Tahoma" w:eastAsia="Times New Roman" w:hAnsi="Tahoma" w:cs="Tahoma"/>
          <w:sz w:val="24"/>
          <w:szCs w:val="24"/>
          <w:lang w:val="en-US" w:eastAsia="de-DE"/>
        </w:rPr>
        <w:tab/>
        <w:t xml:space="preserve"> </w:t>
      </w:r>
      <w:r w:rsidR="004B3775" w:rsidRPr="004B3775">
        <w:rPr>
          <w:noProof/>
        </w:rPr>
        <w:t xml:space="preserve"> </w:t>
      </w:r>
    </w:p>
    <w:p w14:paraId="2E341359" w14:textId="67BA269C" w:rsidR="005C50E6" w:rsidRPr="00222082" w:rsidRDefault="005C50E6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u w:val="single"/>
          <w:lang w:val="en-US" w:eastAsia="de-DE"/>
        </w:rPr>
      </w:pPr>
      <w:r w:rsidRPr="00222082">
        <w:rPr>
          <w:rFonts w:ascii="Tahoma" w:eastAsia="Times New Roman" w:hAnsi="Tahoma" w:cs="Tahoma"/>
          <w:sz w:val="24"/>
          <w:szCs w:val="24"/>
          <w:u w:val="single"/>
          <w:lang w:val="en-US" w:eastAsia="de-DE"/>
        </w:rPr>
        <w:lastRenderedPageBreak/>
        <w:t>In cooperation with:</w:t>
      </w:r>
    </w:p>
    <w:p w14:paraId="6B680C8E" w14:textId="77777777" w:rsidR="00222082" w:rsidRPr="005C50E6" w:rsidRDefault="00222082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7F53DAE1" w14:textId="5274F861" w:rsidR="005C50E6" w:rsidRDefault="005C50E6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ab/>
        <w:t>Concept design</w:t>
      </w:r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 w:rsidR="007B17A0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           </w:t>
      </w:r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Arthur O´Looney Design </w:t>
      </w:r>
      <w:proofErr w:type="spellStart"/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>s.r.l</w:t>
      </w:r>
      <w:proofErr w:type="spellEnd"/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>.</w:t>
      </w:r>
    </w:p>
    <w:p w14:paraId="246348D4" w14:textId="77777777" w:rsidR="00222082" w:rsidRPr="005C50E6" w:rsidRDefault="00222082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3D5536B1" w14:textId="4BFFE021" w:rsidR="005C50E6" w:rsidRDefault="005C50E6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ab/>
        <w:t>General design</w:t>
      </w:r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 w:rsidR="007B17A0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           </w:t>
      </w:r>
      <w:proofErr w:type="spellStart"/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>Tekton</w:t>
      </w:r>
      <w:proofErr w:type="spellEnd"/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Engineers and Partners </w:t>
      </w:r>
      <w:proofErr w:type="spellStart"/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>s.r.l</w:t>
      </w:r>
      <w:proofErr w:type="spellEnd"/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>.</w:t>
      </w:r>
    </w:p>
    <w:p w14:paraId="2B7D6493" w14:textId="77777777" w:rsidR="00222082" w:rsidRPr="005C50E6" w:rsidRDefault="00222082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67838499" w14:textId="159F0E19" w:rsidR="009175CC" w:rsidRDefault="005C50E6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ab/>
        <w:t xml:space="preserve">Structural </w:t>
      </w:r>
      <w:r w:rsidR="009175C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&amp; architectural </w:t>
      </w:r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>design</w:t>
      </w:r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 w:rsidR="007B17A0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           </w:t>
      </w:r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>Neo</w:t>
      </w:r>
      <w:r w:rsidR="009175C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Structural Engineering</w:t>
      </w:r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</w:p>
    <w:p w14:paraId="7655D560" w14:textId="77777777" w:rsidR="00222082" w:rsidRDefault="00222082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755741CA" w14:textId="310AA11A" w:rsidR="005C50E6" w:rsidRDefault="009175CC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 w:rsidR="005C50E6"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>MEP design</w:t>
      </w:r>
      <w:r w:rsidR="005C50E6"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 w:rsidR="005C50E6"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 w:rsidR="005C50E6"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 w:rsidR="005C50E6"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 w:rsidR="007B17A0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           </w:t>
      </w:r>
      <w:r w:rsidR="00A75E64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WPS </w:t>
      </w:r>
      <w:proofErr w:type="spellStart"/>
      <w:r>
        <w:rPr>
          <w:rFonts w:ascii="Tahoma" w:eastAsia="Times New Roman" w:hAnsi="Tahoma" w:cs="Tahoma"/>
          <w:sz w:val="24"/>
          <w:szCs w:val="24"/>
          <w:lang w:val="en-US" w:eastAsia="de-DE"/>
        </w:rPr>
        <w:t>wireprojects</w:t>
      </w:r>
      <w:proofErr w:type="spellEnd"/>
    </w:p>
    <w:p w14:paraId="37CA200B" w14:textId="77777777" w:rsidR="00222082" w:rsidRPr="005C50E6" w:rsidRDefault="00222082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30A63C6B" w14:textId="2C05B9EA" w:rsidR="005C50E6" w:rsidRDefault="005C50E6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ab/>
        <w:t>Site Management</w:t>
      </w:r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 w:rsidR="007B17A0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           </w:t>
      </w:r>
      <w:r w:rsidR="009175C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S.C. </w:t>
      </w:r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>GR</w:t>
      </w:r>
      <w:r w:rsidR="009175C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C-Company </w:t>
      </w:r>
    </w:p>
    <w:p w14:paraId="7E8CBBAD" w14:textId="77777777" w:rsidR="00222082" w:rsidRPr="005C50E6" w:rsidRDefault="00222082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779CFE8A" w14:textId="47514221" w:rsidR="005C50E6" w:rsidRPr="00347E66" w:rsidRDefault="005C50E6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de-DE" w:eastAsia="de-DE"/>
        </w:rPr>
      </w:pPr>
      <w:r w:rsidRPr="005C50E6"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 w:rsidRPr="00347E66">
        <w:rPr>
          <w:rFonts w:ascii="Tahoma" w:eastAsia="Times New Roman" w:hAnsi="Tahoma" w:cs="Tahoma"/>
          <w:sz w:val="24"/>
          <w:szCs w:val="24"/>
          <w:lang w:val="de-DE" w:eastAsia="de-DE"/>
        </w:rPr>
        <w:t>Site Master (</w:t>
      </w:r>
      <w:proofErr w:type="spellStart"/>
      <w:r w:rsidRPr="00347E66">
        <w:rPr>
          <w:rFonts w:ascii="Tahoma" w:eastAsia="Times New Roman" w:hAnsi="Tahoma" w:cs="Tahoma"/>
          <w:sz w:val="24"/>
          <w:szCs w:val="24"/>
          <w:lang w:val="de-DE" w:eastAsia="de-DE"/>
        </w:rPr>
        <w:t>diriginte</w:t>
      </w:r>
      <w:proofErr w:type="spellEnd"/>
      <w:r w:rsidRPr="00347E66">
        <w:rPr>
          <w:rFonts w:ascii="Tahoma" w:eastAsia="Times New Roman" w:hAnsi="Tahoma" w:cs="Tahoma"/>
          <w:sz w:val="24"/>
          <w:szCs w:val="24"/>
          <w:lang w:val="de-DE" w:eastAsia="de-DE"/>
        </w:rPr>
        <w:t xml:space="preserve"> de </w:t>
      </w:r>
      <w:proofErr w:type="spellStart"/>
      <w:r w:rsidRPr="00347E66">
        <w:rPr>
          <w:rFonts w:ascii="Tahoma" w:eastAsia="Times New Roman" w:hAnsi="Tahoma" w:cs="Tahoma"/>
          <w:sz w:val="24"/>
          <w:szCs w:val="24"/>
          <w:lang w:val="de-DE" w:eastAsia="de-DE"/>
        </w:rPr>
        <w:t>santier</w:t>
      </w:r>
      <w:proofErr w:type="spellEnd"/>
      <w:r w:rsidRPr="00347E66">
        <w:rPr>
          <w:rFonts w:ascii="Tahoma" w:eastAsia="Times New Roman" w:hAnsi="Tahoma" w:cs="Tahoma"/>
          <w:sz w:val="24"/>
          <w:szCs w:val="24"/>
          <w:lang w:val="de-DE" w:eastAsia="de-DE"/>
        </w:rPr>
        <w:t>)</w:t>
      </w:r>
      <w:r w:rsidR="009175CC" w:rsidRPr="00347E66">
        <w:rPr>
          <w:rFonts w:ascii="Tahoma" w:eastAsia="Times New Roman" w:hAnsi="Tahoma" w:cs="Tahoma"/>
          <w:sz w:val="24"/>
          <w:szCs w:val="24"/>
          <w:lang w:val="de-DE" w:eastAsia="de-DE"/>
        </w:rPr>
        <w:tab/>
      </w:r>
      <w:r w:rsidR="007B17A0">
        <w:rPr>
          <w:rFonts w:ascii="Tahoma" w:eastAsia="Times New Roman" w:hAnsi="Tahoma" w:cs="Tahoma"/>
          <w:sz w:val="24"/>
          <w:szCs w:val="24"/>
          <w:lang w:val="de-DE" w:eastAsia="de-DE"/>
        </w:rPr>
        <w:t xml:space="preserve">            </w:t>
      </w:r>
      <w:proofErr w:type="spellStart"/>
      <w:r w:rsidR="009175CC" w:rsidRPr="00347E66">
        <w:rPr>
          <w:rFonts w:ascii="Tahoma" w:eastAsia="Times New Roman" w:hAnsi="Tahoma" w:cs="Tahoma"/>
          <w:sz w:val="24"/>
          <w:szCs w:val="24"/>
          <w:lang w:val="de-DE" w:eastAsia="de-DE"/>
        </w:rPr>
        <w:t>PROMaes</w:t>
      </w:r>
      <w:proofErr w:type="spellEnd"/>
      <w:r w:rsidR="009175CC" w:rsidRPr="00347E66">
        <w:rPr>
          <w:rFonts w:ascii="Tahoma" w:eastAsia="Times New Roman" w:hAnsi="Tahoma" w:cs="Tahoma"/>
          <w:sz w:val="24"/>
          <w:szCs w:val="24"/>
          <w:lang w:val="de-DE" w:eastAsia="de-DE"/>
        </w:rPr>
        <w:t xml:space="preserve"> EXPERT</w:t>
      </w:r>
    </w:p>
    <w:p w14:paraId="46FC9EAC" w14:textId="1362CD53" w:rsidR="004B3775" w:rsidRDefault="004B3775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de-DE" w:eastAsia="de-DE"/>
        </w:rPr>
      </w:pPr>
    </w:p>
    <w:p w14:paraId="506B9AC1" w14:textId="77777777" w:rsidR="007B17A0" w:rsidRPr="00347E66" w:rsidRDefault="007B17A0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de-DE" w:eastAsia="de-DE"/>
        </w:rPr>
      </w:pPr>
    </w:p>
    <w:p w14:paraId="344EDDF4" w14:textId="77777777" w:rsidR="004B3775" w:rsidRPr="00347E66" w:rsidRDefault="004B3775" w:rsidP="004B3775">
      <w:pPr>
        <w:pStyle w:val="Fuzeile"/>
        <w:rPr>
          <w:lang w:val="de-DE"/>
        </w:rPr>
      </w:pPr>
    </w:p>
    <w:p w14:paraId="50A5B20E" w14:textId="3736CA65" w:rsidR="004B3775" w:rsidRDefault="00194B2E" w:rsidP="00194B2E">
      <w:pPr>
        <w:pStyle w:val="Fuzeile"/>
        <w:jc w:val="center"/>
      </w:pPr>
      <w:r>
        <w:rPr>
          <w:noProof/>
        </w:rPr>
        <w:drawing>
          <wp:inline distT="0" distB="0" distL="0" distR="0" wp14:anchorId="30633530" wp14:editId="7E82313C">
            <wp:extent cx="857250" cy="1162050"/>
            <wp:effectExtent l="0" t="0" r="0" b="0"/>
            <wp:docPr id="1093758027" name="Grafik 8" descr="A picture containing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 picture containing objec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</w:t>
      </w:r>
      <w:r w:rsidR="009175CC">
        <w:rPr>
          <w:noProof/>
          <w:color w:val="1F497D"/>
          <w:lang w:eastAsia="en-GB"/>
        </w:rPr>
        <w:drawing>
          <wp:inline distT="0" distB="0" distL="0" distR="0" wp14:anchorId="65C2CB6B" wp14:editId="6A65C1BA">
            <wp:extent cx="1260655" cy="1313180"/>
            <wp:effectExtent l="0" t="0" r="0" b="1270"/>
            <wp:docPr id="1621667235" name="Grafik 4" descr="ne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neo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358" cy="1324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  <w:t xml:space="preserve">      </w:t>
      </w:r>
      <w:r w:rsidR="009175CC">
        <w:rPr>
          <w:noProof/>
        </w:rPr>
        <w:drawing>
          <wp:inline distT="0" distB="0" distL="0" distR="0" wp14:anchorId="55C8D6EB" wp14:editId="0B89F93B">
            <wp:extent cx="2034089" cy="1277620"/>
            <wp:effectExtent l="0" t="0" r="0" b="0"/>
            <wp:docPr id="1299945822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340" cy="1281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F6ACC6" w14:textId="77777777" w:rsidR="004B3775" w:rsidRPr="009175CC" w:rsidRDefault="004B3775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3604AE72" w14:textId="77777777" w:rsidR="00EA04BC" w:rsidRDefault="00EA04BC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u w:val="single"/>
          <w:lang w:val="en-US" w:eastAsia="de-DE"/>
        </w:rPr>
      </w:pPr>
    </w:p>
    <w:p w14:paraId="1787554C" w14:textId="77777777" w:rsidR="00EA04BC" w:rsidRDefault="00EA04BC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u w:val="single"/>
          <w:lang w:val="en-US" w:eastAsia="de-DE"/>
        </w:rPr>
      </w:pPr>
    </w:p>
    <w:p w14:paraId="536E3EFA" w14:textId="77777777" w:rsidR="00EA04BC" w:rsidRDefault="00EA04BC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u w:val="single"/>
          <w:lang w:val="en-US" w:eastAsia="de-DE"/>
        </w:rPr>
      </w:pPr>
    </w:p>
    <w:p w14:paraId="466E2727" w14:textId="3DDFF2B1" w:rsidR="00C94F7E" w:rsidRDefault="005C50E6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u w:val="single"/>
          <w:lang w:val="en-US" w:eastAsia="de-DE"/>
        </w:rPr>
      </w:pPr>
      <w:r w:rsidRPr="00194B2E">
        <w:rPr>
          <w:rFonts w:ascii="Tahoma" w:eastAsia="Times New Roman" w:hAnsi="Tahoma" w:cs="Tahoma"/>
          <w:sz w:val="24"/>
          <w:szCs w:val="24"/>
          <w:u w:val="single"/>
          <w:lang w:val="en-US" w:eastAsia="de-DE"/>
        </w:rPr>
        <w:t>General Contractor</w:t>
      </w:r>
      <w:r w:rsidR="00194B2E">
        <w:rPr>
          <w:rFonts w:ascii="Tahoma" w:eastAsia="Times New Roman" w:hAnsi="Tahoma" w:cs="Tahoma"/>
          <w:sz w:val="24"/>
          <w:szCs w:val="24"/>
          <w:u w:val="single"/>
          <w:lang w:val="en-US" w:eastAsia="de-DE"/>
        </w:rPr>
        <w:t>:</w:t>
      </w:r>
      <w:r w:rsidR="00194B2E" w:rsidRPr="00194B2E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</w:t>
      </w:r>
      <w:r w:rsidR="00194B2E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</w:t>
      </w:r>
      <w:r w:rsidR="00F24653" w:rsidRPr="009175CC">
        <w:rPr>
          <w:rFonts w:ascii="Tahoma" w:eastAsia="Times New Roman" w:hAnsi="Tahoma" w:cs="Tahoma"/>
          <w:sz w:val="24"/>
          <w:szCs w:val="24"/>
          <w:lang w:val="en-US" w:eastAsia="de-DE"/>
        </w:rPr>
        <w:t>ICCO Facility</w:t>
      </w:r>
      <w:r w:rsidR="00194B2E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Management  </w:t>
      </w:r>
    </w:p>
    <w:p w14:paraId="4C1C1B14" w14:textId="77777777" w:rsidR="00194B2E" w:rsidRPr="00194B2E" w:rsidRDefault="00194B2E" w:rsidP="005C50E6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u w:val="single"/>
          <w:lang w:val="en-US" w:eastAsia="de-DE"/>
        </w:rPr>
      </w:pPr>
    </w:p>
    <w:p w14:paraId="7217EA0A" w14:textId="71619B18" w:rsidR="00C94F7E" w:rsidRDefault="00194B2E" w:rsidP="00194B2E">
      <w:pPr>
        <w:tabs>
          <w:tab w:val="left" w:pos="748"/>
          <w:tab w:val="left" w:pos="1080"/>
        </w:tabs>
        <w:spacing w:after="0" w:line="276" w:lineRule="auto"/>
        <w:jc w:val="center"/>
        <w:rPr>
          <w:rFonts w:ascii="Tahoma" w:eastAsia="Times New Roman" w:hAnsi="Tahoma" w:cs="Tahoma"/>
          <w:sz w:val="24"/>
          <w:szCs w:val="24"/>
          <w:lang w:val="en-US" w:eastAsia="de-DE"/>
        </w:rPr>
      </w:pPr>
      <w:r>
        <w:rPr>
          <w:rFonts w:ascii="Times New Roman" w:hAnsi="Times New Roman" w:cs="Times New Roman"/>
          <w:noProof/>
          <w:color w:val="000000"/>
        </w:rPr>
        <w:drawing>
          <wp:inline distT="0" distB="0" distL="0" distR="0" wp14:anchorId="0777D0F3" wp14:editId="0B0D3EDC">
            <wp:extent cx="4598035" cy="1124841"/>
            <wp:effectExtent l="0" t="0" r="0" b="0"/>
            <wp:docPr id="1115873884" name="Grafik 6" descr="signature_1689554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ignature_1689554920"/>
                    <pic:cNvPicPr>
                      <a:picLocks noChangeAspect="1" noChangeArrowheads="1"/>
                    </pic:cNvPicPr>
                  </pic:nvPicPr>
                  <pic:blipFill>
                    <a:blip r:embed="rId17" r:link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154" cy="1133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9B56F" w14:textId="77777777" w:rsidR="00EA04BC" w:rsidRDefault="00C94F7E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  <w:r>
        <w:rPr>
          <w:rFonts w:ascii="Tahoma" w:eastAsia="Times New Roman" w:hAnsi="Tahoma" w:cs="Tahoma"/>
          <w:sz w:val="24"/>
          <w:szCs w:val="24"/>
          <w:lang w:val="en-US" w:eastAsia="de-DE"/>
        </w:rPr>
        <w:tab/>
      </w:r>
    </w:p>
    <w:p w14:paraId="7815F81B" w14:textId="77777777" w:rsidR="00EA04BC" w:rsidRDefault="00EA04BC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7F75BA5C" w14:textId="77777777" w:rsidR="00EA04BC" w:rsidRDefault="00EA04BC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2E0D0230" w14:textId="77777777" w:rsidR="00EA04BC" w:rsidRDefault="00EA04BC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2AB231FA" w14:textId="77777777" w:rsidR="00EA04BC" w:rsidRDefault="00EA04BC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14CAABF2" w14:textId="77777777" w:rsidR="00EA04BC" w:rsidRDefault="00EA04BC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0F05273B" w14:textId="07854DB7" w:rsidR="00222082" w:rsidRDefault="00222082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200315E3" w14:textId="77777777" w:rsidR="00562911" w:rsidRDefault="00562911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7FBD3531" w14:textId="316B65FB" w:rsidR="00F24653" w:rsidRDefault="00F24653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b/>
          <w:bCs/>
          <w:sz w:val="24"/>
          <w:szCs w:val="24"/>
          <w:lang w:val="en-US" w:eastAsia="de-DE"/>
        </w:rPr>
      </w:pPr>
      <w:r w:rsidRPr="00222082">
        <w:rPr>
          <w:rFonts w:ascii="Tahoma" w:eastAsia="Times New Roman" w:hAnsi="Tahoma" w:cs="Tahoma"/>
          <w:b/>
          <w:bCs/>
          <w:sz w:val="24"/>
          <w:szCs w:val="24"/>
          <w:lang w:val="en-US" w:eastAsia="de-DE"/>
        </w:rPr>
        <w:lastRenderedPageBreak/>
        <w:t>Project history:</w:t>
      </w:r>
    </w:p>
    <w:p w14:paraId="003410B9" w14:textId="77777777" w:rsidR="00562911" w:rsidRPr="00222082" w:rsidRDefault="00562911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b/>
          <w:bCs/>
          <w:sz w:val="24"/>
          <w:szCs w:val="24"/>
          <w:lang w:val="en-US" w:eastAsia="de-DE"/>
        </w:rPr>
      </w:pPr>
    </w:p>
    <w:p w14:paraId="4E8A17EB" w14:textId="795758BC" w:rsidR="00347E66" w:rsidRPr="00EA04BC" w:rsidRDefault="00347E66" w:rsidP="00EA04BC">
      <w:pPr>
        <w:pStyle w:val="Listenabsatz"/>
        <w:numPr>
          <w:ilvl w:val="0"/>
          <w:numId w:val="3"/>
        </w:num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In 2021 </w:t>
      </w:r>
      <w:proofErr w:type="spellStart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>emz</w:t>
      </w:r>
      <w:proofErr w:type="spellEnd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Hanauer GmbH acquired a plot of land for the construction of a household appliance components factory, which should become their fifth production site beside Germany, </w:t>
      </w:r>
      <w:proofErr w:type="spellStart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>Chech</w:t>
      </w:r>
      <w:proofErr w:type="spellEnd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Republic, Mexico and China.</w:t>
      </w:r>
    </w:p>
    <w:p w14:paraId="074193D5" w14:textId="22CF32AD" w:rsidR="00347E66" w:rsidRPr="00EA04BC" w:rsidRDefault="00347E66" w:rsidP="00EA04BC">
      <w:pPr>
        <w:pStyle w:val="Listenabsatz"/>
        <w:numPr>
          <w:ilvl w:val="0"/>
          <w:numId w:val="3"/>
        </w:num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In September 2021 Fine Building Consultants </w:t>
      </w:r>
      <w:proofErr w:type="spellStart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>s.r.l</w:t>
      </w:r>
      <w:proofErr w:type="spellEnd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., together with its partner Arthur O´Looney design </w:t>
      </w:r>
      <w:proofErr w:type="spellStart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>s.r.l</w:t>
      </w:r>
      <w:proofErr w:type="spellEnd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>. drew a masterplan for a 22.000 sq m factory which shall be developed in several phases.</w:t>
      </w:r>
    </w:p>
    <w:p w14:paraId="45532B1E" w14:textId="01275134" w:rsidR="00A75E64" w:rsidRPr="00EA04BC" w:rsidRDefault="00347E66" w:rsidP="00EA04BC">
      <w:pPr>
        <w:pStyle w:val="Listenabsatz"/>
        <w:numPr>
          <w:ilvl w:val="0"/>
          <w:numId w:val="3"/>
        </w:num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For </w:t>
      </w:r>
      <w:r w:rsidR="00A75E64"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the building permit design of </w:t>
      </w:r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phase 1 Fine Building Consultants </w:t>
      </w:r>
      <w:proofErr w:type="spellStart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>s.r.l</w:t>
      </w:r>
      <w:proofErr w:type="spellEnd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>. cooperat</w:t>
      </w:r>
      <w:r w:rsidR="00A75E64"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ed </w:t>
      </w:r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with </w:t>
      </w:r>
      <w:proofErr w:type="spellStart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>Tekton</w:t>
      </w:r>
      <w:proofErr w:type="spellEnd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Engineers &amp; Partners, Neo </w:t>
      </w:r>
      <w:proofErr w:type="spellStart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>Grup</w:t>
      </w:r>
      <w:proofErr w:type="spellEnd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and </w:t>
      </w:r>
      <w:r w:rsidR="00A75E64"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WPS </w:t>
      </w:r>
      <w:proofErr w:type="spellStart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>wireprojects</w:t>
      </w:r>
      <w:proofErr w:type="spellEnd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</w:t>
      </w:r>
      <w:r w:rsidR="00A75E64"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>in 2022, followed by the detailed execution design.</w:t>
      </w:r>
    </w:p>
    <w:p w14:paraId="00D1BD32" w14:textId="462A462E" w:rsidR="00A75E64" w:rsidRPr="00EA04BC" w:rsidRDefault="00A75E64" w:rsidP="00EA04BC">
      <w:pPr>
        <w:pStyle w:val="Listenabsatz"/>
        <w:numPr>
          <w:ilvl w:val="0"/>
          <w:numId w:val="3"/>
        </w:num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>In July 2022 the permit was issued and the construction could start. ICCOFM Brasov won a tender competition a</w:t>
      </w:r>
      <w:r w:rsidR="008E4164"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>nd</w:t>
      </w:r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agreed with </w:t>
      </w:r>
      <w:proofErr w:type="spellStart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>emz</w:t>
      </w:r>
      <w:proofErr w:type="spellEnd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Hanauer to construct the project as General Contractor for roundabout 8 million Euro in </w:t>
      </w:r>
      <w:r w:rsidR="008E4164"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8 </w:t>
      </w:r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>months.</w:t>
      </w:r>
    </w:p>
    <w:p w14:paraId="7060BFAB" w14:textId="36542AF2" w:rsidR="00A75E64" w:rsidRPr="00EA04BC" w:rsidRDefault="00A75E64" w:rsidP="00EA04BC">
      <w:pPr>
        <w:pStyle w:val="Listenabsatz"/>
        <w:numPr>
          <w:ilvl w:val="0"/>
          <w:numId w:val="3"/>
        </w:num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proofErr w:type="spellStart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>GRC</w:t>
      </w:r>
      <w:proofErr w:type="spellEnd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-Company and </w:t>
      </w:r>
      <w:proofErr w:type="spellStart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>PROMaes</w:t>
      </w:r>
      <w:proofErr w:type="spellEnd"/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Expert were partners of Fine Building Consultants for the site management.</w:t>
      </w:r>
    </w:p>
    <w:p w14:paraId="7802B8BD" w14:textId="499D7763" w:rsidR="00347E66" w:rsidRDefault="00347E66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b/>
          <w:bCs/>
          <w:sz w:val="24"/>
          <w:szCs w:val="24"/>
          <w:lang w:val="en-US" w:eastAsia="de-DE"/>
        </w:rPr>
      </w:pPr>
    </w:p>
    <w:p w14:paraId="38F9F1B3" w14:textId="77777777" w:rsidR="00222082" w:rsidRPr="00222082" w:rsidRDefault="00222082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b/>
          <w:bCs/>
          <w:sz w:val="24"/>
          <w:szCs w:val="24"/>
          <w:lang w:val="en-US" w:eastAsia="de-DE"/>
        </w:rPr>
      </w:pPr>
    </w:p>
    <w:p w14:paraId="77C54D49" w14:textId="68724812" w:rsidR="00194B2E" w:rsidRDefault="00194B2E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b/>
          <w:bCs/>
          <w:sz w:val="24"/>
          <w:szCs w:val="24"/>
          <w:lang w:val="en-US" w:eastAsia="de-DE"/>
        </w:rPr>
      </w:pPr>
      <w:r w:rsidRPr="00222082">
        <w:rPr>
          <w:rFonts w:ascii="Tahoma" w:eastAsia="Times New Roman" w:hAnsi="Tahoma" w:cs="Tahoma"/>
          <w:b/>
          <w:bCs/>
          <w:sz w:val="24"/>
          <w:szCs w:val="24"/>
          <w:lang w:val="en-US" w:eastAsia="de-DE"/>
        </w:rPr>
        <w:t>Key data:</w:t>
      </w:r>
    </w:p>
    <w:p w14:paraId="0343C398" w14:textId="77777777" w:rsidR="00562911" w:rsidRPr="00222082" w:rsidRDefault="00562911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b/>
          <w:bCs/>
          <w:sz w:val="24"/>
          <w:szCs w:val="24"/>
          <w:lang w:val="en-US" w:eastAsia="de-DE"/>
        </w:rPr>
      </w:pPr>
    </w:p>
    <w:p w14:paraId="6442FCCA" w14:textId="12787E11" w:rsidR="00194B2E" w:rsidRPr="00194B2E" w:rsidRDefault="00194B2E" w:rsidP="00EA04BC">
      <w:pPr>
        <w:pStyle w:val="Listenabsatz"/>
        <w:numPr>
          <w:ilvl w:val="0"/>
          <w:numId w:val="3"/>
        </w:num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 w:rsidRPr="00F33780">
        <w:rPr>
          <w:rFonts w:ascii="Tahoma" w:eastAsia="Times New Roman" w:hAnsi="Tahoma" w:cs="Tahoma"/>
          <w:sz w:val="24"/>
          <w:szCs w:val="24"/>
          <w:lang w:val="en-US" w:eastAsia="de-DE"/>
        </w:rPr>
        <w:t>Administrative building P+1E – b</w:t>
      </w:r>
      <w:r>
        <w:rPr>
          <w:rFonts w:ascii="Tahoma" w:eastAsia="Times New Roman" w:hAnsi="Tahoma" w:cs="Tahoma"/>
          <w:sz w:val="24"/>
          <w:szCs w:val="24"/>
          <w:lang w:val="en-US" w:eastAsia="de-DE"/>
        </w:rPr>
        <w:t>uilding</w:t>
      </w:r>
      <w:r w:rsidRPr="00F33780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C1; </w:t>
      </w:r>
      <w:r>
        <w:rPr>
          <w:rFonts w:ascii="Tahoma" w:eastAsia="Times New Roman" w:hAnsi="Tahoma" w:cs="Tahoma"/>
          <w:sz w:val="24"/>
          <w:szCs w:val="24"/>
          <w:lang w:val="en-US" w:eastAsia="de-DE"/>
        </w:rPr>
        <w:t>incl. kitchen and canteen</w:t>
      </w:r>
      <w:r w:rsidRPr="00F33780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</w:t>
      </w:r>
    </w:p>
    <w:p w14:paraId="78E8C54B" w14:textId="29B20487" w:rsidR="00194B2E" w:rsidRPr="00194B2E" w:rsidRDefault="00194B2E" w:rsidP="00EA04BC">
      <w:pPr>
        <w:pStyle w:val="Listenabsatz"/>
        <w:numPr>
          <w:ilvl w:val="0"/>
          <w:numId w:val="3"/>
        </w:num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 w:rsidRPr="00F33780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Storage hall P+1E – </w:t>
      </w:r>
      <w:r>
        <w:rPr>
          <w:rFonts w:ascii="Tahoma" w:eastAsia="Times New Roman" w:hAnsi="Tahoma" w:cs="Tahoma"/>
          <w:sz w:val="24"/>
          <w:szCs w:val="24"/>
          <w:lang w:val="en-US" w:eastAsia="de-DE"/>
        </w:rPr>
        <w:t>b</w:t>
      </w:r>
      <w:r w:rsidRPr="00F33780">
        <w:rPr>
          <w:rFonts w:ascii="Tahoma" w:eastAsia="Times New Roman" w:hAnsi="Tahoma" w:cs="Tahoma"/>
          <w:sz w:val="24"/>
          <w:szCs w:val="24"/>
          <w:lang w:val="en-US" w:eastAsia="de-DE"/>
        </w:rPr>
        <w:t>uilding C2</w:t>
      </w:r>
      <w:r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</w:t>
      </w:r>
      <w:r w:rsidRPr="00F33780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</w:t>
      </w:r>
    </w:p>
    <w:p w14:paraId="14E5CE60" w14:textId="03A0B654" w:rsidR="00194B2E" w:rsidRPr="00194B2E" w:rsidRDefault="00194B2E" w:rsidP="00EA04BC">
      <w:pPr>
        <w:pStyle w:val="Listenabsatz"/>
        <w:numPr>
          <w:ilvl w:val="0"/>
          <w:numId w:val="3"/>
        </w:num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 w:rsidRPr="00F33780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Production hall P+1E – </w:t>
      </w:r>
      <w:r>
        <w:rPr>
          <w:rFonts w:ascii="Tahoma" w:eastAsia="Times New Roman" w:hAnsi="Tahoma" w:cs="Tahoma"/>
          <w:sz w:val="24"/>
          <w:szCs w:val="24"/>
          <w:lang w:val="en-US" w:eastAsia="de-DE"/>
        </w:rPr>
        <w:t>building</w:t>
      </w:r>
      <w:r w:rsidRPr="00F33780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 C3 </w:t>
      </w:r>
    </w:p>
    <w:p w14:paraId="20DD233B" w14:textId="7B513933" w:rsidR="0046291E" w:rsidRDefault="00194B2E" w:rsidP="00EA04BC">
      <w:pPr>
        <w:pStyle w:val="Listenabsatz"/>
        <w:numPr>
          <w:ilvl w:val="0"/>
          <w:numId w:val="3"/>
        </w:num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 w:rsidRPr="00F33780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Appendices: </w:t>
      </w:r>
    </w:p>
    <w:p w14:paraId="4F2B03BA" w14:textId="0D571252" w:rsidR="00194B2E" w:rsidRPr="00EA04BC" w:rsidRDefault="00194B2E" w:rsidP="00EA04BC">
      <w:pPr>
        <w:pStyle w:val="Listenabsatz"/>
        <w:numPr>
          <w:ilvl w:val="0"/>
          <w:numId w:val="4"/>
        </w:num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Compressor chamber building C4; </w:t>
      </w:r>
    </w:p>
    <w:p w14:paraId="403AE205" w14:textId="3A44A394" w:rsidR="00194B2E" w:rsidRPr="00EA04BC" w:rsidRDefault="00EA04BC" w:rsidP="00EA04BC">
      <w:pPr>
        <w:pStyle w:val="Listenabsatz"/>
        <w:numPr>
          <w:ilvl w:val="0"/>
          <w:numId w:val="4"/>
        </w:num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>
        <w:rPr>
          <w:rFonts w:ascii="Segoe UI Symbol" w:eastAsia="Times New Roman" w:hAnsi="Segoe UI Symbol" w:cs="Segoe UI Symbol"/>
          <w:sz w:val="24"/>
          <w:szCs w:val="24"/>
          <w:lang w:val="en-US" w:eastAsia="de-DE"/>
        </w:rPr>
        <w:t>P</w:t>
      </w:r>
      <w:r w:rsidR="00194B2E"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ump room building C5; </w:t>
      </w:r>
    </w:p>
    <w:p w14:paraId="2DFD9F6D" w14:textId="3305D346" w:rsidR="00194B2E" w:rsidRPr="00EA04BC" w:rsidRDefault="00194B2E" w:rsidP="00EA04BC">
      <w:pPr>
        <w:pStyle w:val="Listenabsatz"/>
        <w:numPr>
          <w:ilvl w:val="0"/>
          <w:numId w:val="4"/>
        </w:num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Gate cabin building C6; </w:t>
      </w:r>
    </w:p>
    <w:p w14:paraId="75D9E89E" w14:textId="33316A9A" w:rsidR="00194B2E" w:rsidRPr="00EA04BC" w:rsidRDefault="00194B2E" w:rsidP="00EA04BC">
      <w:pPr>
        <w:pStyle w:val="Listenabsatz"/>
        <w:numPr>
          <w:ilvl w:val="0"/>
          <w:numId w:val="4"/>
        </w:num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 w:rsidRPr="00EA04BC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Water reservoir for hydrants; </w:t>
      </w:r>
    </w:p>
    <w:p w14:paraId="69786735" w14:textId="0D9AF130" w:rsidR="00194B2E" w:rsidRPr="00194B2E" w:rsidRDefault="00194B2E" w:rsidP="00EA04BC">
      <w:pPr>
        <w:pStyle w:val="Listenabsatz"/>
        <w:numPr>
          <w:ilvl w:val="0"/>
          <w:numId w:val="3"/>
        </w:num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 w:rsidRPr="00F33780">
        <w:rPr>
          <w:rFonts w:ascii="Tahoma" w:eastAsia="Times New Roman" w:hAnsi="Tahoma" w:cs="Tahoma"/>
          <w:sz w:val="24"/>
          <w:szCs w:val="24"/>
          <w:lang w:val="en-US" w:eastAsia="de-DE"/>
        </w:rPr>
        <w:t>Platform access and car parking; 58 parking spaces including disabled persons</w:t>
      </w:r>
    </w:p>
    <w:p w14:paraId="4B1C4D18" w14:textId="77777777" w:rsidR="00194B2E" w:rsidRPr="00194B2E" w:rsidRDefault="00194B2E" w:rsidP="00194B2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17C680B1" w14:textId="77777777" w:rsidR="00194B2E" w:rsidRPr="00194B2E" w:rsidRDefault="00194B2E" w:rsidP="00194B2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 w:rsidRPr="00F33780">
        <w:rPr>
          <w:rFonts w:ascii="Tahoma" w:eastAsia="Times New Roman" w:hAnsi="Tahoma" w:cs="Tahoma"/>
          <w:sz w:val="24"/>
          <w:szCs w:val="24"/>
          <w:lang w:val="en-US" w:eastAsia="de-DE"/>
        </w:rPr>
        <w:t xml:space="preserve">Built-up area 5,783.89 sq m, of which 4,494.88 sq m on the ground floor and 1,289.01 sq m on the first floor </w:t>
      </w:r>
    </w:p>
    <w:p w14:paraId="617CB129" w14:textId="77777777" w:rsidR="00194B2E" w:rsidRDefault="00194B2E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1B45BD26" w14:textId="77777777" w:rsidR="0046291E" w:rsidRDefault="0046291E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149EADE1" w14:textId="581F6F72" w:rsidR="0046291E" w:rsidRDefault="0046291E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490349F8" w14:textId="1E399BF8" w:rsidR="00EA04BC" w:rsidRDefault="00EA04BC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232129A6" w14:textId="4A4793C1" w:rsidR="00EA04BC" w:rsidRDefault="00EA04BC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36FC33C6" w14:textId="045AF28C" w:rsidR="00EA04BC" w:rsidRDefault="00EA04BC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3017A081" w14:textId="15753ED2" w:rsidR="00EA04BC" w:rsidRDefault="00EA04BC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47CC8788" w14:textId="77777777" w:rsidR="0046291E" w:rsidRDefault="0046291E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7E676256" w14:textId="77777777" w:rsidR="003B2CE1" w:rsidRDefault="003B2CE1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3DF3AF03" w14:textId="74BEB08B" w:rsidR="005E696C" w:rsidRDefault="005E696C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>
        <w:rPr>
          <w:noProof/>
        </w:rPr>
        <w:lastRenderedPageBreak/>
        <w:drawing>
          <wp:inline distT="0" distB="0" distL="0" distR="0" wp14:anchorId="5287C1B3" wp14:editId="3B3BB89F">
            <wp:extent cx="5731510" cy="3000375"/>
            <wp:effectExtent l="0" t="0" r="2540" b="9525"/>
            <wp:docPr id="191103903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03903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91A9C" w14:textId="77777777" w:rsidR="005E696C" w:rsidRDefault="005E696C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447D8258" w14:textId="77777777" w:rsidR="005E696C" w:rsidRDefault="005E696C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7A645FAD" w14:textId="57BE8EEA" w:rsidR="003B2CE1" w:rsidRDefault="003B2CE1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  <w:r>
        <w:rPr>
          <w:noProof/>
        </w:rPr>
        <w:drawing>
          <wp:inline distT="0" distB="0" distL="0" distR="0" wp14:anchorId="1BD8E682" wp14:editId="1023F02B">
            <wp:extent cx="5731510" cy="2510155"/>
            <wp:effectExtent l="0" t="0" r="2540" b="4445"/>
            <wp:docPr id="211148559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485596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B9089" w14:textId="77777777" w:rsidR="003B2CE1" w:rsidRDefault="003B2CE1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35D0FDCB" w14:textId="77777777" w:rsidR="003B2CE1" w:rsidRDefault="003B2CE1" w:rsidP="00C94F7E">
      <w:pPr>
        <w:tabs>
          <w:tab w:val="left" w:pos="748"/>
          <w:tab w:val="left" w:pos="1080"/>
        </w:tabs>
        <w:spacing w:after="0" w:line="276" w:lineRule="auto"/>
        <w:jc w:val="both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p w14:paraId="1F9FBA8A" w14:textId="2D08A614" w:rsidR="008E4164" w:rsidRPr="00194B2E" w:rsidRDefault="008E4164" w:rsidP="008E4164">
      <w:pPr>
        <w:tabs>
          <w:tab w:val="left" w:pos="748"/>
          <w:tab w:val="left" w:pos="1080"/>
        </w:tabs>
        <w:spacing w:after="0" w:line="276" w:lineRule="auto"/>
        <w:jc w:val="center"/>
        <w:rPr>
          <w:rFonts w:ascii="Tahoma" w:eastAsia="Times New Roman" w:hAnsi="Tahoma" w:cs="Tahoma"/>
          <w:sz w:val="24"/>
          <w:szCs w:val="24"/>
          <w:lang w:val="en-US" w:eastAsia="de-DE"/>
        </w:rPr>
      </w:pPr>
    </w:p>
    <w:sectPr w:rsidR="008E4164" w:rsidRPr="00194B2E">
      <w:footerReference w:type="default" r:id="rId2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BFABB6" w14:textId="77777777" w:rsidR="00855D9F" w:rsidRDefault="00855D9F" w:rsidP="00EF6BEE">
      <w:pPr>
        <w:spacing w:after="0" w:line="240" w:lineRule="auto"/>
      </w:pPr>
      <w:r>
        <w:separator/>
      </w:r>
    </w:p>
  </w:endnote>
  <w:endnote w:type="continuationSeparator" w:id="0">
    <w:p w14:paraId="3684E75D" w14:textId="77777777" w:rsidR="00855D9F" w:rsidRDefault="00855D9F" w:rsidP="00EF6B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27603" w14:textId="2E7CC0D3" w:rsidR="000C6728" w:rsidRDefault="000C6728">
    <w:pPr>
      <w:pStyle w:val="Fuzeile"/>
      <w:jc w:val="center"/>
      <w:rPr>
        <w:caps/>
        <w:noProof/>
        <w:color w:val="4472C4" w:themeColor="accent1"/>
      </w:rPr>
    </w:pPr>
    <w:r>
      <w:rPr>
        <w:caps/>
        <w:color w:val="4472C4" w:themeColor="accent1"/>
        <w:sz w:val="16"/>
        <w:szCs w:val="16"/>
      </w:rPr>
      <w:tab/>
    </w:r>
    <w:r>
      <w:rPr>
        <w:caps/>
        <w:color w:val="4472C4" w:themeColor="accent1"/>
        <w:sz w:val="16"/>
        <w:szCs w:val="16"/>
      </w:rPr>
      <w:tab/>
    </w:r>
    <w:r>
      <w:rPr>
        <w:caps/>
        <w:color w:val="4472C4" w:themeColor="accent1"/>
      </w:rPr>
      <w:fldChar w:fldCharType="begin"/>
    </w:r>
    <w:r>
      <w:rPr>
        <w:caps/>
        <w:color w:val="4472C4" w:themeColor="accent1"/>
      </w:rPr>
      <w:instrText xml:space="preserve"> PAGE   \* MERGEFORMAT </w:instrText>
    </w:r>
    <w:r>
      <w:rPr>
        <w:caps/>
        <w:color w:val="4472C4" w:themeColor="accent1"/>
      </w:rPr>
      <w:fldChar w:fldCharType="separate"/>
    </w:r>
    <w:r>
      <w:rPr>
        <w:caps/>
        <w:noProof/>
        <w:color w:val="4472C4" w:themeColor="accent1"/>
      </w:rPr>
      <w:t>2</w:t>
    </w:r>
    <w:r>
      <w:rPr>
        <w:caps/>
        <w:noProof/>
        <w:color w:val="4472C4" w:themeColor="accent1"/>
      </w:rPr>
      <w:fldChar w:fldCharType="end"/>
    </w:r>
  </w:p>
  <w:p w14:paraId="15C75585" w14:textId="77777777" w:rsidR="00EF6BEE" w:rsidRDefault="00EF6BEE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16DAD6" w14:textId="77777777" w:rsidR="00855D9F" w:rsidRDefault="00855D9F" w:rsidP="00EF6BEE">
      <w:pPr>
        <w:spacing w:after="0" w:line="240" w:lineRule="auto"/>
      </w:pPr>
      <w:r>
        <w:separator/>
      </w:r>
    </w:p>
  </w:footnote>
  <w:footnote w:type="continuationSeparator" w:id="0">
    <w:p w14:paraId="58026337" w14:textId="77777777" w:rsidR="00855D9F" w:rsidRDefault="00855D9F" w:rsidP="00EF6B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C1C68E7"/>
    <w:multiLevelType w:val="hybridMultilevel"/>
    <w:tmpl w:val="A2AE669C"/>
    <w:lvl w:ilvl="0" w:tplc="0E34324A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CD6558A"/>
    <w:multiLevelType w:val="hybridMultilevel"/>
    <w:tmpl w:val="36105446"/>
    <w:lvl w:ilvl="0" w:tplc="D60C311A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1A8133C"/>
    <w:multiLevelType w:val="hybridMultilevel"/>
    <w:tmpl w:val="003AF8EC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A142556"/>
    <w:multiLevelType w:val="hybridMultilevel"/>
    <w:tmpl w:val="0558635E"/>
    <w:lvl w:ilvl="0" w:tplc="0418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799882251">
    <w:abstractNumId w:val="0"/>
  </w:num>
  <w:num w:numId="2" w16cid:durableId="521163877">
    <w:abstractNumId w:val="1"/>
  </w:num>
  <w:num w:numId="3" w16cid:durableId="954942222">
    <w:abstractNumId w:val="2"/>
  </w:num>
  <w:num w:numId="4" w16cid:durableId="11325936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5D47"/>
    <w:rsid w:val="00052E64"/>
    <w:rsid w:val="000A50B6"/>
    <w:rsid w:val="000C6728"/>
    <w:rsid w:val="000F6F26"/>
    <w:rsid w:val="00162462"/>
    <w:rsid w:val="00194B2E"/>
    <w:rsid w:val="00222082"/>
    <w:rsid w:val="002D3F26"/>
    <w:rsid w:val="00302278"/>
    <w:rsid w:val="00347E66"/>
    <w:rsid w:val="003727D1"/>
    <w:rsid w:val="003B2CE1"/>
    <w:rsid w:val="0044416B"/>
    <w:rsid w:val="0046291E"/>
    <w:rsid w:val="00464A8E"/>
    <w:rsid w:val="00480949"/>
    <w:rsid w:val="004B3775"/>
    <w:rsid w:val="004C2D43"/>
    <w:rsid w:val="004F0EB0"/>
    <w:rsid w:val="00562911"/>
    <w:rsid w:val="005C50E6"/>
    <w:rsid w:val="005E696C"/>
    <w:rsid w:val="00650641"/>
    <w:rsid w:val="00656AF0"/>
    <w:rsid w:val="006D23B0"/>
    <w:rsid w:val="00700A8B"/>
    <w:rsid w:val="007A3416"/>
    <w:rsid w:val="007B17A0"/>
    <w:rsid w:val="0080384C"/>
    <w:rsid w:val="00827706"/>
    <w:rsid w:val="00842983"/>
    <w:rsid w:val="00855D9F"/>
    <w:rsid w:val="008A1039"/>
    <w:rsid w:val="008C4EBE"/>
    <w:rsid w:val="008E4164"/>
    <w:rsid w:val="009175CC"/>
    <w:rsid w:val="009370A6"/>
    <w:rsid w:val="00953781"/>
    <w:rsid w:val="0096269A"/>
    <w:rsid w:val="009D7523"/>
    <w:rsid w:val="009F2ECE"/>
    <w:rsid w:val="00A05D47"/>
    <w:rsid w:val="00A07233"/>
    <w:rsid w:val="00A75E64"/>
    <w:rsid w:val="00AB57B1"/>
    <w:rsid w:val="00AD1978"/>
    <w:rsid w:val="00AD3851"/>
    <w:rsid w:val="00B815B2"/>
    <w:rsid w:val="00BA314E"/>
    <w:rsid w:val="00BC59D7"/>
    <w:rsid w:val="00BD737E"/>
    <w:rsid w:val="00C062E3"/>
    <w:rsid w:val="00C94F7E"/>
    <w:rsid w:val="00D1271F"/>
    <w:rsid w:val="00D53243"/>
    <w:rsid w:val="00DE5D04"/>
    <w:rsid w:val="00E3007A"/>
    <w:rsid w:val="00E82591"/>
    <w:rsid w:val="00EA04BC"/>
    <w:rsid w:val="00EF6BEE"/>
    <w:rsid w:val="00F24653"/>
    <w:rsid w:val="00F337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0E258D"/>
  <w15:chartTrackingRefBased/>
  <w15:docId w15:val="{BC6DDA88-A5B3-4D45-BC31-99317F78B7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0F6F26"/>
    <w:pPr>
      <w:ind w:left="720"/>
      <w:contextualSpacing/>
    </w:pPr>
  </w:style>
  <w:style w:type="character" w:customStyle="1" w:styleId="hwtze">
    <w:name w:val="hwtze"/>
    <w:basedOn w:val="Absatz-Standardschriftart"/>
    <w:rsid w:val="00F33780"/>
  </w:style>
  <w:style w:type="character" w:customStyle="1" w:styleId="rynqvb">
    <w:name w:val="rynqvb"/>
    <w:basedOn w:val="Absatz-Standardschriftart"/>
    <w:rsid w:val="00F33780"/>
  </w:style>
  <w:style w:type="paragraph" w:styleId="Kopfzeile">
    <w:name w:val="header"/>
    <w:basedOn w:val="Standard"/>
    <w:link w:val="KopfzeileZchn"/>
    <w:uiPriority w:val="99"/>
    <w:unhideWhenUsed/>
    <w:rsid w:val="00EF6BE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EF6BEE"/>
  </w:style>
  <w:style w:type="paragraph" w:styleId="Fuzeile">
    <w:name w:val="footer"/>
    <w:basedOn w:val="Standard"/>
    <w:link w:val="FuzeileZchn"/>
    <w:uiPriority w:val="99"/>
    <w:unhideWhenUsed/>
    <w:rsid w:val="00EF6BE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EF6BEE"/>
  </w:style>
  <w:style w:type="paragraph" w:styleId="KeinLeerraum">
    <w:name w:val="No Spacing"/>
    <w:link w:val="KeinLeerraumZchn"/>
    <w:uiPriority w:val="1"/>
    <w:qFormat/>
    <w:rsid w:val="009D7523"/>
    <w:pPr>
      <w:spacing w:after="0" w:line="240" w:lineRule="auto"/>
    </w:pPr>
    <w:rPr>
      <w:rFonts w:eastAsiaTheme="minorEastAsia"/>
      <w:lang w:val="de-DE" w:eastAsia="de-DE"/>
    </w:rPr>
  </w:style>
  <w:style w:type="character" w:customStyle="1" w:styleId="KeinLeerraumZchn">
    <w:name w:val="Kein Leerraum Zchn"/>
    <w:basedOn w:val="Absatz-Standardschriftart"/>
    <w:link w:val="KeinLeerraum"/>
    <w:uiPriority w:val="1"/>
    <w:rsid w:val="009D7523"/>
    <w:rPr>
      <w:rFonts w:eastAsiaTheme="minorEastAsia"/>
      <w:lang w:val="de-DE"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11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26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40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84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56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6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83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cid:image001.png@01D9B5B0.D8D09480" TargetMode="External"/><Relationship Id="rId18" Type="http://schemas.openxmlformats.org/officeDocument/2006/relationships/image" Target="cid:image002.png@01D97760.9D2B32C0" TargetMode="Externa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cid:image003.png@01D97480.260D1DD0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3D66C1-2504-4FAD-B0AC-9451BFDB545E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62a933ed-33da-470c-b1df-7f766bda00fb}" enabled="1" method="Privileged" siteId="{a8f2ac6f-681f-4361-b51f-c85d86014a17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314</Words>
  <Characters>1982</Characters>
  <Application>Microsoft Office Word</Application>
  <DocSecurity>0</DocSecurity>
  <Lines>16</Lines>
  <Paragraphs>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Iulius</dc:creator>
  <cp:keywords/>
  <dc:description/>
  <cp:lastModifiedBy>Claus</cp:lastModifiedBy>
  <cp:revision>2</cp:revision>
  <dcterms:created xsi:type="dcterms:W3CDTF">2023-08-01T11:38:00Z</dcterms:created>
  <dcterms:modified xsi:type="dcterms:W3CDTF">2023-08-01T11:38:00Z</dcterms:modified>
</cp:coreProperties>
</file>